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5155"/>
        <w:gridCol w:w="5301"/>
      </w:tblGrid>
      <w:tr w:rsidR="00970089" w:rsidRPr="00970089" w:rsidTr="00970089">
        <w:trPr>
          <w:trHeight w:val="1130"/>
        </w:trPr>
        <w:tc>
          <w:tcPr>
            <w:tcW w:w="5155" w:type="dxa"/>
            <w:noWrap/>
            <w:hideMark/>
          </w:tcPr>
          <w:p w:rsidR="00970089" w:rsidRPr="00970089" w:rsidRDefault="00970089">
            <w:r w:rsidRPr="00970089">
              <w:rPr>
                <w:noProof/>
                <w:lang w:eastAsia="sk-SK"/>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25400</wp:posOffset>
                  </wp:positionV>
                  <wp:extent cx="2825750" cy="711200"/>
                  <wp:effectExtent l="0" t="0" r="0" b="0"/>
                  <wp:wrapNone/>
                  <wp:docPr id="5" name="Obrázok 5" descr="Q:\10_Pravny_odb\01_Právna agenda\Nadácia UNIPHARMA\Logo\Nadacia UNIPHARMA 01.png"/>
                  <wp:cNvGraphicFramePr/>
                  <a:graphic xmlns:a="http://schemas.openxmlformats.org/drawingml/2006/main">
                    <a:graphicData uri="http://schemas.openxmlformats.org/drawingml/2006/picture">
                      <pic:pic xmlns:pic="http://schemas.openxmlformats.org/drawingml/2006/picture">
                        <pic:nvPicPr>
                          <pic:cNvPr id="5" name="Obrázok 4" descr="Q:\10_Pravny_odb\01_Právna agenda\Nadácia UNIPHARMA\Logo\Nadacia UNIPHARMA 0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57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089" w:rsidRPr="00970089" w:rsidRDefault="00970089"/>
        </w:tc>
        <w:tc>
          <w:tcPr>
            <w:tcW w:w="5301" w:type="dxa"/>
            <w:noWrap/>
            <w:hideMark/>
          </w:tcPr>
          <w:p w:rsidR="00970089" w:rsidRDefault="00970089" w:rsidP="00970089">
            <w:pPr>
              <w:jc w:val="center"/>
            </w:pPr>
          </w:p>
          <w:p w:rsidR="00970089" w:rsidRDefault="00970089" w:rsidP="00970089">
            <w:pPr>
              <w:jc w:val="center"/>
            </w:pPr>
          </w:p>
          <w:p w:rsidR="00970089" w:rsidRPr="00970089" w:rsidRDefault="00970089" w:rsidP="00970089">
            <w:pPr>
              <w:jc w:val="center"/>
              <w:rPr>
                <w:sz w:val="36"/>
                <w:szCs w:val="36"/>
              </w:rPr>
            </w:pPr>
            <w:r w:rsidRPr="00970089">
              <w:rPr>
                <w:b/>
                <w:bCs/>
                <w:sz w:val="36"/>
                <w:szCs w:val="36"/>
              </w:rPr>
              <w:t>DAROVACIA ZMLUVA</w:t>
            </w:r>
          </w:p>
        </w:tc>
      </w:tr>
      <w:tr w:rsidR="00970089" w:rsidRPr="00970089" w:rsidTr="00970089">
        <w:trPr>
          <w:trHeight w:val="370"/>
        </w:trPr>
        <w:tc>
          <w:tcPr>
            <w:tcW w:w="10456" w:type="dxa"/>
            <w:gridSpan w:val="2"/>
            <w:noWrap/>
            <w:hideMark/>
          </w:tcPr>
          <w:p w:rsidR="00970089" w:rsidRPr="00970089" w:rsidRDefault="00970089" w:rsidP="00970089">
            <w:pPr>
              <w:rPr>
                <w:b/>
                <w:bCs/>
                <w:sz w:val="28"/>
                <w:szCs w:val="28"/>
              </w:rPr>
            </w:pPr>
          </w:p>
        </w:tc>
      </w:tr>
      <w:tr w:rsidR="00970089" w:rsidRPr="00970089" w:rsidTr="00970089">
        <w:trPr>
          <w:trHeight w:val="560"/>
        </w:trPr>
        <w:tc>
          <w:tcPr>
            <w:tcW w:w="10456" w:type="dxa"/>
            <w:gridSpan w:val="2"/>
            <w:hideMark/>
          </w:tcPr>
          <w:p w:rsidR="00970089" w:rsidRPr="00970089" w:rsidRDefault="00970089">
            <w:r w:rsidRPr="00970089">
              <w:t xml:space="preserve">uzatvorená podľa § 628 a </w:t>
            </w:r>
            <w:proofErr w:type="spellStart"/>
            <w:r w:rsidRPr="00970089">
              <w:t>nasl</w:t>
            </w:r>
            <w:proofErr w:type="spellEnd"/>
            <w:r w:rsidRPr="00970089">
              <w:t xml:space="preserve">. zákona č. 40/1964 Zb. Občiansky zákonník v znení neskorších predpisov </w:t>
            </w:r>
            <w:r w:rsidRPr="00970089">
              <w:br/>
              <w:t xml:space="preserve">a podľa zákona č. 34/2002 </w:t>
            </w:r>
            <w:proofErr w:type="spellStart"/>
            <w:r w:rsidRPr="00970089">
              <w:t>Z.z</w:t>
            </w:r>
            <w:proofErr w:type="spellEnd"/>
            <w:r w:rsidRPr="00970089">
              <w:t xml:space="preserve">. o nadáciách </w:t>
            </w:r>
          </w:p>
        </w:tc>
      </w:tr>
      <w:tr w:rsidR="00970089" w:rsidRPr="00970089" w:rsidTr="00970089">
        <w:trPr>
          <w:trHeight w:val="290"/>
        </w:trPr>
        <w:tc>
          <w:tcPr>
            <w:tcW w:w="5155" w:type="dxa"/>
            <w:noWrap/>
            <w:hideMark/>
          </w:tcPr>
          <w:p w:rsidR="00970089" w:rsidRPr="00970089" w:rsidRDefault="00970089">
            <w:r w:rsidRPr="00970089">
              <w:t> </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pPr>
              <w:rPr>
                <w:b/>
                <w:bCs/>
              </w:rPr>
            </w:pPr>
            <w:r w:rsidRPr="00970089">
              <w:rPr>
                <w:b/>
                <w:bCs/>
              </w:rPr>
              <w:t>Obdarovaný</w:t>
            </w:r>
            <w:r>
              <w:rPr>
                <w:b/>
                <w:bCs/>
              </w:rPr>
              <w:t>:</w:t>
            </w:r>
          </w:p>
        </w:tc>
        <w:tc>
          <w:tcPr>
            <w:tcW w:w="5301" w:type="dxa"/>
            <w:noWrap/>
            <w:hideMark/>
          </w:tcPr>
          <w:p w:rsidR="00970089" w:rsidRPr="00970089" w:rsidRDefault="00970089">
            <w:pPr>
              <w:rPr>
                <w:b/>
                <w:bCs/>
              </w:rPr>
            </w:pPr>
            <w:r w:rsidRPr="00970089">
              <w:rPr>
                <w:b/>
                <w:bCs/>
              </w:rPr>
              <w:t> </w:t>
            </w:r>
          </w:p>
        </w:tc>
      </w:tr>
      <w:tr w:rsidR="00970089" w:rsidRPr="00970089" w:rsidTr="00970089">
        <w:trPr>
          <w:trHeight w:val="290"/>
        </w:trPr>
        <w:tc>
          <w:tcPr>
            <w:tcW w:w="5155" w:type="dxa"/>
            <w:noWrap/>
            <w:hideMark/>
          </w:tcPr>
          <w:p w:rsidR="00970089" w:rsidRPr="00970089" w:rsidRDefault="00970089">
            <w:r w:rsidRPr="00970089">
              <w:t xml:space="preserve">Názov: </w:t>
            </w:r>
          </w:p>
        </w:tc>
        <w:tc>
          <w:tcPr>
            <w:tcW w:w="5301" w:type="dxa"/>
            <w:noWrap/>
            <w:hideMark/>
          </w:tcPr>
          <w:p w:rsidR="00970089" w:rsidRPr="00970089" w:rsidRDefault="00970089">
            <w:r w:rsidRPr="00970089">
              <w:t xml:space="preserve">Nadácia UNIPHARMA </w:t>
            </w:r>
          </w:p>
        </w:tc>
      </w:tr>
      <w:tr w:rsidR="00970089" w:rsidRPr="00970089" w:rsidTr="00970089">
        <w:trPr>
          <w:trHeight w:val="290"/>
        </w:trPr>
        <w:tc>
          <w:tcPr>
            <w:tcW w:w="5155" w:type="dxa"/>
            <w:noWrap/>
            <w:hideMark/>
          </w:tcPr>
          <w:p w:rsidR="00970089" w:rsidRPr="00970089" w:rsidRDefault="00970089">
            <w:r w:rsidRPr="00970089">
              <w:t>Sídlo</w:t>
            </w:r>
          </w:p>
        </w:tc>
        <w:tc>
          <w:tcPr>
            <w:tcW w:w="5301" w:type="dxa"/>
            <w:noWrap/>
            <w:hideMark/>
          </w:tcPr>
          <w:p w:rsidR="00970089" w:rsidRPr="00970089" w:rsidRDefault="00970089">
            <w:r w:rsidRPr="00970089">
              <w:t>Opatovská cesta 4, 972 01 Bojnice</w:t>
            </w:r>
          </w:p>
        </w:tc>
      </w:tr>
      <w:tr w:rsidR="00970089" w:rsidRPr="00970089" w:rsidTr="00970089">
        <w:trPr>
          <w:trHeight w:val="290"/>
        </w:trPr>
        <w:tc>
          <w:tcPr>
            <w:tcW w:w="5155" w:type="dxa"/>
            <w:noWrap/>
            <w:hideMark/>
          </w:tcPr>
          <w:p w:rsidR="00970089" w:rsidRPr="00970089" w:rsidRDefault="00970089">
            <w:r w:rsidRPr="00970089">
              <w:t>IČO:</w:t>
            </w:r>
          </w:p>
        </w:tc>
        <w:tc>
          <w:tcPr>
            <w:tcW w:w="5301" w:type="dxa"/>
            <w:noWrap/>
            <w:hideMark/>
          </w:tcPr>
          <w:p w:rsidR="00970089" w:rsidRPr="00970089" w:rsidRDefault="00970089">
            <w:r w:rsidRPr="00970089">
              <w:t>53 447 131</w:t>
            </w:r>
          </w:p>
        </w:tc>
      </w:tr>
      <w:tr w:rsidR="00970089" w:rsidRPr="00970089" w:rsidTr="00970089">
        <w:trPr>
          <w:trHeight w:val="290"/>
        </w:trPr>
        <w:tc>
          <w:tcPr>
            <w:tcW w:w="5155" w:type="dxa"/>
            <w:noWrap/>
            <w:hideMark/>
          </w:tcPr>
          <w:p w:rsidR="00970089" w:rsidRPr="00970089" w:rsidRDefault="00970089">
            <w:r w:rsidRPr="00970089">
              <w:t>Bankové spojenie:</w:t>
            </w:r>
          </w:p>
        </w:tc>
        <w:tc>
          <w:tcPr>
            <w:tcW w:w="5301" w:type="dxa"/>
            <w:noWrap/>
            <w:hideMark/>
          </w:tcPr>
          <w:p w:rsidR="00970089" w:rsidRPr="00970089" w:rsidRDefault="00970089">
            <w:r w:rsidRPr="00970089">
              <w:t xml:space="preserve">TATRA BANKA </w:t>
            </w:r>
            <w:proofErr w:type="spellStart"/>
            <w:r w:rsidRPr="00970089">
              <w:t>a.s</w:t>
            </w:r>
            <w:proofErr w:type="spellEnd"/>
            <w:r w:rsidRPr="00970089">
              <w:t xml:space="preserve">. </w:t>
            </w:r>
          </w:p>
        </w:tc>
      </w:tr>
      <w:tr w:rsidR="00970089" w:rsidRPr="00970089" w:rsidTr="00970089">
        <w:trPr>
          <w:trHeight w:val="290"/>
        </w:trPr>
        <w:tc>
          <w:tcPr>
            <w:tcW w:w="5155" w:type="dxa"/>
            <w:noWrap/>
            <w:hideMark/>
          </w:tcPr>
          <w:p w:rsidR="00970089" w:rsidRPr="00970089" w:rsidRDefault="00970089">
            <w:r w:rsidRPr="00970089">
              <w:t>IBAN:</w:t>
            </w:r>
          </w:p>
        </w:tc>
        <w:tc>
          <w:tcPr>
            <w:tcW w:w="5301" w:type="dxa"/>
            <w:noWrap/>
            <w:hideMark/>
          </w:tcPr>
          <w:p w:rsidR="00970089" w:rsidRPr="00970089" w:rsidRDefault="00970089">
            <w:r w:rsidRPr="00970089">
              <w:t xml:space="preserve"> SK49 1100 0000 0029 4411 4813 </w:t>
            </w:r>
          </w:p>
        </w:tc>
      </w:tr>
      <w:tr w:rsidR="00970089" w:rsidRPr="00970089" w:rsidTr="00970089">
        <w:trPr>
          <w:trHeight w:val="290"/>
        </w:trPr>
        <w:tc>
          <w:tcPr>
            <w:tcW w:w="5155" w:type="dxa"/>
            <w:noWrap/>
            <w:hideMark/>
          </w:tcPr>
          <w:p w:rsidR="00970089" w:rsidRPr="00970089" w:rsidRDefault="00970089">
            <w:r w:rsidRPr="00970089">
              <w:t>Správca nadácie:</w:t>
            </w:r>
          </w:p>
        </w:tc>
        <w:tc>
          <w:tcPr>
            <w:tcW w:w="5301" w:type="dxa"/>
            <w:noWrap/>
            <w:hideMark/>
          </w:tcPr>
          <w:p w:rsidR="00970089" w:rsidRPr="00970089" w:rsidRDefault="00970089">
            <w:r w:rsidRPr="00970089">
              <w:t>Mgr. Michal Tuma, správca nadácie</w:t>
            </w:r>
          </w:p>
        </w:tc>
      </w:tr>
      <w:tr w:rsidR="00970089" w:rsidRPr="00970089" w:rsidTr="00970089">
        <w:trPr>
          <w:trHeight w:val="560"/>
        </w:trPr>
        <w:tc>
          <w:tcPr>
            <w:tcW w:w="5155" w:type="dxa"/>
            <w:noWrap/>
            <w:hideMark/>
          </w:tcPr>
          <w:p w:rsidR="00970089" w:rsidRPr="00970089" w:rsidRDefault="00970089">
            <w:r w:rsidRPr="00970089">
              <w:t>Zapísaná:</w:t>
            </w:r>
          </w:p>
        </w:tc>
        <w:tc>
          <w:tcPr>
            <w:tcW w:w="5301" w:type="dxa"/>
            <w:hideMark/>
          </w:tcPr>
          <w:p w:rsidR="00970089" w:rsidRPr="00970089" w:rsidRDefault="00970089">
            <w:r w:rsidRPr="00970089">
              <w:t>do Registra nadácií na Ministerstve vnútra SR pod registračným číslom 203/Na-2002/1238</w:t>
            </w:r>
          </w:p>
        </w:tc>
      </w:tr>
      <w:tr w:rsidR="00970089" w:rsidRPr="00970089" w:rsidTr="00970089">
        <w:trPr>
          <w:trHeight w:val="290"/>
        </w:trPr>
        <w:tc>
          <w:tcPr>
            <w:tcW w:w="5155" w:type="dxa"/>
            <w:noWrap/>
            <w:hideMark/>
          </w:tcPr>
          <w:p w:rsidR="00970089" w:rsidRPr="00970089" w:rsidRDefault="00970089">
            <w:r w:rsidRPr="00970089">
              <w:t xml:space="preserve">(ďalej "Nadácia UNIPHARMA ) </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r w:rsidRPr="00970089">
              <w:t> </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pPr>
              <w:rPr>
                <w:b/>
                <w:bCs/>
              </w:rPr>
            </w:pPr>
            <w:r w:rsidRPr="00970089">
              <w:rPr>
                <w:b/>
                <w:bCs/>
              </w:rPr>
              <w:t>Darca</w:t>
            </w:r>
            <w:r>
              <w:rPr>
                <w:b/>
                <w:bCs/>
              </w:rPr>
              <w:t>:</w:t>
            </w:r>
            <w:r w:rsidRPr="00970089">
              <w:rPr>
                <w:b/>
                <w:bCs/>
              </w:rPr>
              <w:t xml:space="preserve"> </w:t>
            </w:r>
          </w:p>
        </w:tc>
        <w:tc>
          <w:tcPr>
            <w:tcW w:w="5301" w:type="dxa"/>
            <w:noWrap/>
            <w:hideMark/>
          </w:tcPr>
          <w:p w:rsidR="00970089" w:rsidRPr="00970089" w:rsidRDefault="00970089">
            <w:r w:rsidRPr="00970089">
              <w:t> </w:t>
            </w:r>
          </w:p>
        </w:tc>
      </w:tr>
      <w:tr w:rsidR="00970089" w:rsidRPr="00970089" w:rsidTr="00571D19">
        <w:trPr>
          <w:trHeight w:val="790"/>
        </w:trPr>
        <w:tc>
          <w:tcPr>
            <w:tcW w:w="5155" w:type="dxa"/>
            <w:noWrap/>
            <w:hideMark/>
          </w:tcPr>
          <w:p w:rsidR="00970089" w:rsidRPr="00970089" w:rsidRDefault="00970089">
            <w:r w:rsidRPr="00970089">
              <w:t>Obchodné meno/ Meno a priezvisko</w:t>
            </w:r>
          </w:p>
        </w:tc>
        <w:tc>
          <w:tcPr>
            <w:tcW w:w="5301" w:type="dxa"/>
          </w:tcPr>
          <w:p w:rsidR="00970089" w:rsidRPr="00970089" w:rsidRDefault="00970089">
            <w:pPr>
              <w:rPr>
                <w:b/>
                <w:sz w:val="28"/>
                <w:szCs w:val="28"/>
              </w:rPr>
            </w:pPr>
          </w:p>
        </w:tc>
      </w:tr>
      <w:tr w:rsidR="00970089" w:rsidRPr="00970089" w:rsidTr="00571D19">
        <w:trPr>
          <w:trHeight w:val="290"/>
        </w:trPr>
        <w:tc>
          <w:tcPr>
            <w:tcW w:w="5155" w:type="dxa"/>
            <w:noWrap/>
            <w:hideMark/>
          </w:tcPr>
          <w:p w:rsidR="00970089" w:rsidRPr="00970089" w:rsidRDefault="00970089">
            <w:r w:rsidRPr="00970089">
              <w:t xml:space="preserve">Sídlo/ Adresa trvalého pobytu </w:t>
            </w:r>
          </w:p>
        </w:tc>
        <w:tc>
          <w:tcPr>
            <w:tcW w:w="5301" w:type="dxa"/>
            <w:noWrap/>
          </w:tcPr>
          <w:p w:rsidR="00970089" w:rsidRPr="00970089" w:rsidRDefault="00970089"/>
        </w:tc>
      </w:tr>
      <w:tr w:rsidR="00970089" w:rsidRPr="00970089" w:rsidTr="00571D19">
        <w:trPr>
          <w:trHeight w:val="290"/>
        </w:trPr>
        <w:tc>
          <w:tcPr>
            <w:tcW w:w="5155" w:type="dxa"/>
            <w:noWrap/>
            <w:hideMark/>
          </w:tcPr>
          <w:p w:rsidR="00970089" w:rsidRPr="00970089" w:rsidRDefault="00970089">
            <w:r w:rsidRPr="00970089">
              <w:t>IČO: / Dátum narodenia</w:t>
            </w:r>
          </w:p>
        </w:tc>
        <w:tc>
          <w:tcPr>
            <w:tcW w:w="5301" w:type="dxa"/>
            <w:noWrap/>
          </w:tcPr>
          <w:p w:rsidR="00970089" w:rsidRPr="00970089" w:rsidRDefault="00970089"/>
        </w:tc>
      </w:tr>
      <w:tr w:rsidR="00970089" w:rsidRPr="00970089" w:rsidTr="00571D19">
        <w:trPr>
          <w:trHeight w:val="290"/>
        </w:trPr>
        <w:tc>
          <w:tcPr>
            <w:tcW w:w="5155" w:type="dxa"/>
            <w:noWrap/>
            <w:hideMark/>
          </w:tcPr>
          <w:p w:rsidR="00970089" w:rsidRPr="00970089" w:rsidRDefault="00970089">
            <w:r w:rsidRPr="00970089">
              <w:t>Bankové spojenie:</w:t>
            </w:r>
          </w:p>
        </w:tc>
        <w:tc>
          <w:tcPr>
            <w:tcW w:w="5301" w:type="dxa"/>
            <w:noWrap/>
          </w:tcPr>
          <w:p w:rsidR="00970089" w:rsidRPr="00970089" w:rsidRDefault="00970089"/>
        </w:tc>
      </w:tr>
      <w:tr w:rsidR="00970089" w:rsidRPr="00970089" w:rsidTr="00571D19">
        <w:trPr>
          <w:trHeight w:val="290"/>
        </w:trPr>
        <w:tc>
          <w:tcPr>
            <w:tcW w:w="5155" w:type="dxa"/>
            <w:noWrap/>
            <w:hideMark/>
          </w:tcPr>
          <w:p w:rsidR="00970089" w:rsidRPr="00970089" w:rsidRDefault="00970089">
            <w:r w:rsidRPr="00970089">
              <w:t xml:space="preserve">IBAN: </w:t>
            </w:r>
          </w:p>
        </w:tc>
        <w:tc>
          <w:tcPr>
            <w:tcW w:w="5301" w:type="dxa"/>
            <w:noWrap/>
          </w:tcPr>
          <w:p w:rsidR="00970089" w:rsidRPr="00970089" w:rsidRDefault="00970089"/>
        </w:tc>
      </w:tr>
      <w:tr w:rsidR="00970089" w:rsidRPr="00970089" w:rsidTr="00571D19">
        <w:trPr>
          <w:trHeight w:val="560"/>
        </w:trPr>
        <w:tc>
          <w:tcPr>
            <w:tcW w:w="5155" w:type="dxa"/>
            <w:noWrap/>
            <w:hideMark/>
          </w:tcPr>
          <w:p w:rsidR="00970089" w:rsidRPr="00970089" w:rsidRDefault="00970089">
            <w:r w:rsidRPr="00970089">
              <w:t>Štatutárny zástupca:</w:t>
            </w:r>
          </w:p>
        </w:tc>
        <w:tc>
          <w:tcPr>
            <w:tcW w:w="5301" w:type="dxa"/>
          </w:tcPr>
          <w:p w:rsidR="00970089" w:rsidRPr="00970089" w:rsidRDefault="00970089"/>
        </w:tc>
      </w:tr>
      <w:tr w:rsidR="00970089" w:rsidRPr="00970089" w:rsidTr="00571D19">
        <w:trPr>
          <w:trHeight w:val="290"/>
        </w:trPr>
        <w:tc>
          <w:tcPr>
            <w:tcW w:w="5155" w:type="dxa"/>
            <w:noWrap/>
            <w:hideMark/>
          </w:tcPr>
          <w:p w:rsidR="00970089" w:rsidRPr="00970089" w:rsidRDefault="00970089">
            <w:r w:rsidRPr="00970089">
              <w:t>(ďalej "Darca")</w:t>
            </w:r>
          </w:p>
        </w:tc>
        <w:tc>
          <w:tcPr>
            <w:tcW w:w="5301" w:type="dxa"/>
          </w:tcPr>
          <w:p w:rsidR="00970089" w:rsidRPr="00970089" w:rsidRDefault="00970089"/>
        </w:tc>
      </w:tr>
      <w:tr w:rsidR="00970089" w:rsidRPr="00970089" w:rsidTr="00970089">
        <w:trPr>
          <w:trHeight w:val="290"/>
        </w:trPr>
        <w:tc>
          <w:tcPr>
            <w:tcW w:w="5155" w:type="dxa"/>
            <w:noWrap/>
            <w:hideMark/>
          </w:tcPr>
          <w:p w:rsidR="00970089" w:rsidRPr="00970089" w:rsidRDefault="00970089">
            <w:r w:rsidRPr="00970089">
              <w:t>(Darca a Nadácia UNIPHARMA ďalej spolu ako "Zmluvné strany")</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pPr>
              <w:rPr>
                <w:b/>
                <w:bCs/>
              </w:rPr>
            </w:pPr>
            <w:r w:rsidRPr="00970089">
              <w:rPr>
                <w:b/>
                <w:bCs/>
              </w:rPr>
              <w:t xml:space="preserve">I. Predmet zmluvy </w:t>
            </w:r>
          </w:p>
        </w:tc>
        <w:tc>
          <w:tcPr>
            <w:tcW w:w="5301" w:type="dxa"/>
            <w:noWrap/>
            <w:hideMark/>
          </w:tcPr>
          <w:p w:rsidR="00970089" w:rsidRPr="00970089" w:rsidRDefault="00970089">
            <w:r w:rsidRPr="00970089">
              <w:t> </w:t>
            </w:r>
          </w:p>
        </w:tc>
      </w:tr>
      <w:tr w:rsidR="00970089" w:rsidRPr="00970089" w:rsidTr="00970089">
        <w:trPr>
          <w:trHeight w:val="1060"/>
        </w:trPr>
        <w:tc>
          <w:tcPr>
            <w:tcW w:w="10456" w:type="dxa"/>
            <w:gridSpan w:val="2"/>
            <w:hideMark/>
          </w:tcPr>
          <w:p w:rsidR="00970089" w:rsidRPr="00970089" w:rsidRDefault="00970089" w:rsidP="00D56ED1">
            <w:pPr>
              <w:jc w:val="both"/>
            </w:pPr>
            <w:r w:rsidRPr="00970089">
              <w:t>1.1. Darca sa na základe tejto zmluvy zaväzuje darovať Nadácii UNIPHARMA finančné prostriedky špecifikované v bode 1.2. tohto článku</w:t>
            </w:r>
            <w:r w:rsidR="00D93747">
              <w:t xml:space="preserve"> alebo hmotný dar špecifikovaný v bode 1.3. tohto článku</w:t>
            </w:r>
            <w:r w:rsidRPr="00970089">
              <w:t xml:space="preserve"> (ďalej len „</w:t>
            </w:r>
            <w:r w:rsidRPr="00970089">
              <w:rPr>
                <w:b/>
                <w:bCs/>
              </w:rPr>
              <w:t>Dar</w:t>
            </w:r>
            <w:r w:rsidRPr="00970089">
              <w:t xml:space="preserve">“) a Nadácia UNIPHARMA sa zaväzuje Dar prijať a použiť ho v súlade s Nadačnou listinou Nadácie UNIPHARMA a v súlade s ustanoveniami tejto zmluvy. </w:t>
            </w:r>
          </w:p>
        </w:tc>
      </w:tr>
      <w:tr w:rsidR="00970089" w:rsidRPr="00970089" w:rsidTr="00970089">
        <w:trPr>
          <w:trHeight w:val="560"/>
        </w:trPr>
        <w:tc>
          <w:tcPr>
            <w:tcW w:w="5155" w:type="dxa"/>
            <w:hideMark/>
          </w:tcPr>
          <w:p w:rsidR="00970089" w:rsidRPr="00970089" w:rsidRDefault="00970089">
            <w:r w:rsidRPr="00970089">
              <w:lastRenderedPageBreak/>
              <w:t xml:space="preserve">1.2. Predmetom darovania je poskytnutie finančných prostriedkov vo výške: </w:t>
            </w:r>
          </w:p>
        </w:tc>
        <w:tc>
          <w:tcPr>
            <w:tcW w:w="5301" w:type="dxa"/>
            <w:noWrap/>
            <w:hideMark/>
          </w:tcPr>
          <w:p w:rsidR="00571D19" w:rsidRDefault="00571D19" w:rsidP="00970089">
            <w:pPr>
              <w:rPr>
                <w:b/>
                <w:bCs/>
                <w:sz w:val="28"/>
                <w:szCs w:val="28"/>
              </w:rPr>
            </w:pPr>
          </w:p>
          <w:p w:rsidR="00970089" w:rsidRPr="00970089" w:rsidRDefault="00571D19" w:rsidP="00970089">
            <w:pPr>
              <w:rPr>
                <w:b/>
                <w:bCs/>
                <w:sz w:val="28"/>
                <w:szCs w:val="28"/>
              </w:rPr>
            </w:pPr>
            <w:r>
              <w:rPr>
                <w:b/>
                <w:bCs/>
                <w:sz w:val="28"/>
                <w:szCs w:val="28"/>
              </w:rPr>
              <w:t xml:space="preserve">                           ................</w:t>
            </w:r>
            <w:r w:rsidR="00970089" w:rsidRPr="00970089">
              <w:rPr>
                <w:b/>
                <w:bCs/>
                <w:sz w:val="28"/>
                <w:szCs w:val="28"/>
              </w:rPr>
              <w:t xml:space="preserve">,-EUR </w:t>
            </w:r>
          </w:p>
        </w:tc>
      </w:tr>
      <w:tr w:rsidR="00970089" w:rsidRPr="00970089" w:rsidTr="00970089">
        <w:trPr>
          <w:trHeight w:val="560"/>
        </w:trPr>
        <w:tc>
          <w:tcPr>
            <w:tcW w:w="5155" w:type="dxa"/>
            <w:hideMark/>
          </w:tcPr>
          <w:p w:rsidR="00970089" w:rsidRPr="00970089" w:rsidRDefault="00970089">
            <w:r w:rsidRPr="00970089">
              <w:t xml:space="preserve">1.3. Predmetom darovania je poskytnutie iného ako peňažného daru:  </w:t>
            </w:r>
          </w:p>
        </w:tc>
        <w:tc>
          <w:tcPr>
            <w:tcW w:w="5301" w:type="dxa"/>
            <w:noWrap/>
            <w:hideMark/>
          </w:tcPr>
          <w:p w:rsidR="00970089" w:rsidRPr="00970089" w:rsidRDefault="00970089" w:rsidP="00970089">
            <w:pPr>
              <w:rPr>
                <w:b/>
                <w:bCs/>
              </w:rPr>
            </w:pPr>
            <w:r w:rsidRPr="00970089">
              <w:rPr>
                <w:b/>
                <w:bCs/>
              </w:rPr>
              <w:t> </w:t>
            </w:r>
          </w:p>
        </w:tc>
      </w:tr>
      <w:tr w:rsidR="00970089" w:rsidRPr="00970089" w:rsidTr="00970089">
        <w:trPr>
          <w:trHeight w:val="290"/>
        </w:trPr>
        <w:tc>
          <w:tcPr>
            <w:tcW w:w="5155" w:type="dxa"/>
            <w:hideMark/>
          </w:tcPr>
          <w:p w:rsidR="00970089" w:rsidRPr="00970089" w:rsidRDefault="00970089">
            <w:pPr>
              <w:rPr>
                <w:b/>
                <w:bCs/>
              </w:rPr>
            </w:pPr>
            <w:r w:rsidRPr="00970089">
              <w:rPr>
                <w:b/>
                <w:bCs/>
              </w:rPr>
              <w:t xml:space="preserve">II. Spôsob a doba plnenia </w:t>
            </w:r>
          </w:p>
        </w:tc>
        <w:tc>
          <w:tcPr>
            <w:tcW w:w="5301" w:type="dxa"/>
            <w:hideMark/>
          </w:tcPr>
          <w:p w:rsidR="00970089" w:rsidRPr="00970089" w:rsidRDefault="00970089">
            <w:r w:rsidRPr="00970089">
              <w:t> </w:t>
            </w:r>
          </w:p>
        </w:tc>
      </w:tr>
      <w:tr w:rsidR="00970089" w:rsidRPr="00970089" w:rsidTr="00970089">
        <w:trPr>
          <w:trHeight w:val="560"/>
        </w:trPr>
        <w:tc>
          <w:tcPr>
            <w:tcW w:w="5155" w:type="dxa"/>
            <w:hideMark/>
          </w:tcPr>
          <w:p w:rsidR="00970089" w:rsidRPr="00970089" w:rsidRDefault="00970089">
            <w:r w:rsidRPr="00970089">
              <w:t>2.1. Prevodom na bankový účet Nadácie UNIPHARMA:</w:t>
            </w:r>
          </w:p>
        </w:tc>
        <w:tc>
          <w:tcPr>
            <w:tcW w:w="5301" w:type="dxa"/>
            <w:hideMark/>
          </w:tcPr>
          <w:p w:rsidR="00970089" w:rsidRDefault="00970089">
            <w:pPr>
              <w:rPr>
                <w:bCs/>
              </w:rPr>
            </w:pPr>
            <w:r w:rsidRPr="00970089">
              <w:rPr>
                <w:bCs/>
              </w:rPr>
              <w:t xml:space="preserve">TATRA BANKA, </w:t>
            </w:r>
            <w:proofErr w:type="spellStart"/>
            <w:r w:rsidRPr="00970089">
              <w:rPr>
                <w:bCs/>
              </w:rPr>
              <w:t>a.s</w:t>
            </w:r>
            <w:proofErr w:type="spellEnd"/>
            <w:r w:rsidRPr="00970089">
              <w:rPr>
                <w:bCs/>
              </w:rPr>
              <w:t xml:space="preserve">.,  </w:t>
            </w:r>
          </w:p>
          <w:p w:rsidR="00970089" w:rsidRPr="00970089" w:rsidRDefault="00970089">
            <w:pPr>
              <w:rPr>
                <w:bCs/>
              </w:rPr>
            </w:pPr>
            <w:r w:rsidRPr="00970089">
              <w:rPr>
                <w:bCs/>
              </w:rPr>
              <w:t xml:space="preserve">IBAN: </w:t>
            </w:r>
            <w:r w:rsidR="00AB5776" w:rsidRPr="00AB5776">
              <w:rPr>
                <w:bCs/>
              </w:rPr>
              <w:t>SK49 1100 0000 0029 4411 4813</w:t>
            </w:r>
          </w:p>
        </w:tc>
        <w:bookmarkStart w:id="0" w:name="_GoBack"/>
        <w:bookmarkEnd w:id="0"/>
      </w:tr>
      <w:tr w:rsidR="00970089" w:rsidRPr="00970089" w:rsidTr="00970089">
        <w:trPr>
          <w:trHeight w:val="560"/>
        </w:trPr>
        <w:tc>
          <w:tcPr>
            <w:tcW w:w="5155" w:type="dxa"/>
            <w:hideMark/>
          </w:tcPr>
          <w:p w:rsidR="00970089" w:rsidRPr="00970089" w:rsidRDefault="00970089">
            <w:r w:rsidRPr="00970089">
              <w:t xml:space="preserve">2.2. Darca poskytne Nadácii UNIPHARMA Dar v lehote:  </w:t>
            </w:r>
          </w:p>
        </w:tc>
        <w:tc>
          <w:tcPr>
            <w:tcW w:w="5301" w:type="dxa"/>
            <w:hideMark/>
          </w:tcPr>
          <w:p w:rsidR="00970089" w:rsidRPr="00970089" w:rsidRDefault="00970089">
            <w:r w:rsidRPr="00970089">
              <w:t xml:space="preserve">bezodkladne po podpise tejto zmluvy oboma zmluvnými stranami. </w:t>
            </w:r>
          </w:p>
        </w:tc>
      </w:tr>
      <w:tr w:rsidR="00970089" w:rsidRPr="00970089" w:rsidTr="00970089">
        <w:trPr>
          <w:trHeight w:val="290"/>
        </w:trPr>
        <w:tc>
          <w:tcPr>
            <w:tcW w:w="5155" w:type="dxa"/>
            <w:hideMark/>
          </w:tcPr>
          <w:p w:rsidR="00970089" w:rsidRPr="00970089" w:rsidRDefault="00970089">
            <w:pPr>
              <w:rPr>
                <w:b/>
                <w:bCs/>
              </w:rPr>
            </w:pPr>
            <w:r w:rsidRPr="00970089">
              <w:rPr>
                <w:b/>
                <w:bCs/>
              </w:rPr>
              <w:t>III. Účelové určenie daru</w:t>
            </w:r>
          </w:p>
        </w:tc>
        <w:tc>
          <w:tcPr>
            <w:tcW w:w="5301" w:type="dxa"/>
            <w:hideMark/>
          </w:tcPr>
          <w:p w:rsidR="00970089" w:rsidRPr="00970089" w:rsidRDefault="00970089">
            <w:r w:rsidRPr="00970089">
              <w:t> </w:t>
            </w:r>
          </w:p>
        </w:tc>
      </w:tr>
      <w:tr w:rsidR="00970089" w:rsidRPr="00970089" w:rsidTr="00970089">
        <w:trPr>
          <w:trHeight w:val="560"/>
        </w:trPr>
        <w:tc>
          <w:tcPr>
            <w:tcW w:w="5155" w:type="dxa"/>
            <w:hideMark/>
          </w:tcPr>
          <w:p w:rsidR="00970089" w:rsidRPr="00970089" w:rsidRDefault="00970089">
            <w:r w:rsidRPr="00970089">
              <w:t>3.1 Nadácia UNIPHARMA sa zaväzuje použiť Dar na nasledovný účel:</w:t>
            </w:r>
          </w:p>
        </w:tc>
        <w:tc>
          <w:tcPr>
            <w:tcW w:w="5301" w:type="dxa"/>
            <w:hideMark/>
          </w:tcPr>
          <w:p w:rsidR="00970089" w:rsidRPr="00970089" w:rsidRDefault="00970089">
            <w:r w:rsidRPr="00970089">
              <w:t>na verejnoprospešný účel Nadácie UNIPHARMA, v súlade s článkom II., XII. a XIII. Nadačnej listiny</w:t>
            </w:r>
          </w:p>
        </w:tc>
      </w:tr>
      <w:tr w:rsidR="00970089" w:rsidRPr="00970089" w:rsidTr="00970089">
        <w:trPr>
          <w:trHeight w:val="840"/>
        </w:trPr>
        <w:tc>
          <w:tcPr>
            <w:tcW w:w="5155" w:type="dxa"/>
            <w:hideMark/>
          </w:tcPr>
          <w:p w:rsidR="00970089" w:rsidRPr="00970089" w:rsidRDefault="00970089">
            <w:r w:rsidRPr="00970089">
              <w:t xml:space="preserve">3.2. Konkrétny  verejnoprospešný účel, na ktorý má byť Dar podľa určenia Darcu použitý: </w:t>
            </w:r>
          </w:p>
        </w:tc>
        <w:tc>
          <w:tcPr>
            <w:tcW w:w="5301" w:type="dxa"/>
            <w:hideMark/>
          </w:tcPr>
          <w:p w:rsidR="00970089" w:rsidRPr="00970089" w:rsidRDefault="00970089">
            <w:r w:rsidRPr="00970089">
              <w:t> </w:t>
            </w:r>
          </w:p>
        </w:tc>
      </w:tr>
      <w:tr w:rsidR="00970089" w:rsidRPr="00970089" w:rsidTr="00970089">
        <w:trPr>
          <w:trHeight w:val="2420"/>
        </w:trPr>
        <w:tc>
          <w:tcPr>
            <w:tcW w:w="5155" w:type="dxa"/>
            <w:hideMark/>
          </w:tcPr>
          <w:p w:rsidR="00970089" w:rsidRPr="00970089" w:rsidRDefault="00970089">
            <w:r w:rsidRPr="00970089">
              <w:t xml:space="preserve">3.3. Ak je hodnota daru alebo výška príspevku vyššia ako 331 eur, je Nadácia UNIPHARMA povinná oznámiť darcovi presnú špecifikáciu jeho použitia do 60 dní odo dňa použitia tohto daru alebo príspevku, ak darca neustanoví inak: </w:t>
            </w:r>
          </w:p>
        </w:tc>
        <w:tc>
          <w:tcPr>
            <w:tcW w:w="5301" w:type="dxa"/>
            <w:hideMark/>
          </w:tcPr>
          <w:p w:rsidR="00970089" w:rsidRPr="00970089" w:rsidRDefault="00970089" w:rsidP="00970089">
            <w:r w:rsidRPr="00970089">
              <w:t>Darca podpisom tejto zmluvy vyh</w:t>
            </w:r>
            <w:r>
              <w:t>l</w:t>
            </w:r>
            <w:r w:rsidRPr="00970089">
              <w:t xml:space="preserve">asuje, že* </w:t>
            </w:r>
            <w:r w:rsidRPr="00970089">
              <w:br/>
            </w:r>
            <w:r w:rsidRPr="00970089">
              <w:br/>
              <w:t xml:space="preserve">a) nepožaduje oznámiť presnú špecifikáciu použitia daru </w:t>
            </w:r>
            <w:r w:rsidRPr="00970089">
              <w:br/>
            </w:r>
            <w:r w:rsidRPr="00571D19">
              <w:t xml:space="preserve">b) požaduje oznámiť presnú špecifikáciu použitia daru poštou alebo na </w:t>
            </w:r>
            <w:proofErr w:type="spellStart"/>
            <w:r w:rsidRPr="00571D19">
              <w:t>e.mail</w:t>
            </w:r>
            <w:proofErr w:type="spellEnd"/>
            <w:r w:rsidRPr="00571D19">
              <w:t xml:space="preserve"> adresu: ___________________ **</w:t>
            </w:r>
            <w:r w:rsidRPr="00571D19">
              <w:br/>
            </w:r>
            <w:r w:rsidRPr="00970089">
              <w:br/>
            </w:r>
            <w:r w:rsidRPr="00970089">
              <w:rPr>
                <w:i/>
                <w:iCs/>
              </w:rPr>
              <w:t xml:space="preserve">* </w:t>
            </w:r>
            <w:proofErr w:type="spellStart"/>
            <w:r w:rsidRPr="00970089">
              <w:rPr>
                <w:i/>
                <w:iCs/>
              </w:rPr>
              <w:t>nehodiace</w:t>
            </w:r>
            <w:proofErr w:type="spellEnd"/>
            <w:r w:rsidRPr="00970089">
              <w:rPr>
                <w:i/>
                <w:iCs/>
              </w:rPr>
              <w:t xml:space="preserve"> sa preškrtnite</w:t>
            </w:r>
            <w:r w:rsidRPr="00970089">
              <w:rPr>
                <w:i/>
                <w:iCs/>
              </w:rPr>
              <w:br/>
              <w:t xml:space="preserve">** Darca doplní e-mail, v </w:t>
            </w:r>
            <w:proofErr w:type="spellStart"/>
            <w:r w:rsidRPr="00970089">
              <w:rPr>
                <w:i/>
                <w:iCs/>
              </w:rPr>
              <w:t>pripade</w:t>
            </w:r>
            <w:proofErr w:type="spellEnd"/>
            <w:r w:rsidRPr="00970089">
              <w:rPr>
                <w:i/>
                <w:iCs/>
              </w:rPr>
              <w:t xml:space="preserve"> ak požaduje oznámenie  </w:t>
            </w:r>
          </w:p>
        </w:tc>
      </w:tr>
      <w:tr w:rsidR="00970089" w:rsidRPr="00970089" w:rsidTr="00970089">
        <w:trPr>
          <w:trHeight w:val="290"/>
        </w:trPr>
        <w:tc>
          <w:tcPr>
            <w:tcW w:w="10456" w:type="dxa"/>
            <w:gridSpan w:val="2"/>
            <w:hideMark/>
          </w:tcPr>
          <w:p w:rsidR="00970089" w:rsidRPr="00970089" w:rsidRDefault="00970089">
            <w:pPr>
              <w:rPr>
                <w:b/>
                <w:bCs/>
              </w:rPr>
            </w:pPr>
            <w:r w:rsidRPr="00970089">
              <w:rPr>
                <w:b/>
                <w:bCs/>
              </w:rPr>
              <w:t xml:space="preserve">IV. Ochrana osobných údajov v prípade darcu fyzickej osoby    </w:t>
            </w:r>
          </w:p>
        </w:tc>
      </w:tr>
      <w:tr w:rsidR="00970089" w:rsidRPr="00970089" w:rsidTr="00970089">
        <w:trPr>
          <w:trHeight w:val="1540"/>
        </w:trPr>
        <w:tc>
          <w:tcPr>
            <w:tcW w:w="10456" w:type="dxa"/>
            <w:gridSpan w:val="2"/>
            <w:hideMark/>
          </w:tcPr>
          <w:p w:rsidR="00970089" w:rsidRPr="00970089" w:rsidRDefault="00970089">
            <w:r w:rsidRPr="00970089">
              <w:t>4.1. Spracúvanie osobných údajov dotknutých osôb sa riadi Nariadením Európskeho parlamentu a Rady (EÚ) 2016/679 z 27. apríla 2016 o ochrane fyzických osôb pri spracúvaní osobných údajov a o voľnom pohybe takýchto údajov, ktorým sa zrušuje smernica 95/46/ES (všeobecné nariadenie o ochrane údajov) („ nariadenie“) a zákonom č. 18/2018 Z. z. o ochrane osobných údajov a o zmene a doplnení niektorých zákonov („ zákon o ochrane osobných údajov“).</w:t>
            </w:r>
          </w:p>
        </w:tc>
      </w:tr>
      <w:tr w:rsidR="00970089" w:rsidRPr="00970089" w:rsidTr="00970089">
        <w:trPr>
          <w:trHeight w:val="1580"/>
        </w:trPr>
        <w:tc>
          <w:tcPr>
            <w:tcW w:w="10456" w:type="dxa"/>
            <w:gridSpan w:val="2"/>
            <w:hideMark/>
          </w:tcPr>
          <w:p w:rsidR="00970089" w:rsidRPr="00970089" w:rsidRDefault="00970089">
            <w:r w:rsidRPr="00970089">
              <w:t xml:space="preserve">4.2. V zmysle nariadenia a zákona o ochrane osobných údajov Nadácia UNIPHARMA pri spracúvaní osobných údajov vystupuje ako prevádzkovateľ. Poskytnutie informácií a oznámení dotknutým osobám súvisiacich so spracúvaním poskytnutých osobných údajov sú dostupné na www.unipharma.sk/nadácia UNIPHARMA.  Nadáciu UNIPHARMA môžete v prípade akýchkoľvek otázok alebo požiadaviek ohľadom spracúvania osobných údajov kontaktovať na emailovej adrese zodpovednaosoba@unipharma.sk.  </w:t>
            </w:r>
          </w:p>
        </w:tc>
      </w:tr>
      <w:tr w:rsidR="00970089" w:rsidRPr="00970089" w:rsidTr="00970089">
        <w:trPr>
          <w:trHeight w:val="340"/>
        </w:trPr>
        <w:tc>
          <w:tcPr>
            <w:tcW w:w="5155" w:type="dxa"/>
            <w:hideMark/>
          </w:tcPr>
          <w:p w:rsidR="00970089" w:rsidRPr="00970089" w:rsidRDefault="00970089">
            <w:pPr>
              <w:rPr>
                <w:b/>
                <w:bCs/>
              </w:rPr>
            </w:pPr>
            <w:r w:rsidRPr="00970089">
              <w:rPr>
                <w:b/>
                <w:bCs/>
              </w:rPr>
              <w:t>V. Ochrana anonymity darcu</w:t>
            </w:r>
          </w:p>
        </w:tc>
        <w:tc>
          <w:tcPr>
            <w:tcW w:w="5301" w:type="dxa"/>
            <w:hideMark/>
          </w:tcPr>
          <w:p w:rsidR="00970089" w:rsidRPr="00970089" w:rsidRDefault="00970089">
            <w:r w:rsidRPr="00970089">
              <w:t> </w:t>
            </w:r>
          </w:p>
        </w:tc>
      </w:tr>
      <w:tr w:rsidR="00970089" w:rsidRPr="00970089" w:rsidTr="00970089">
        <w:trPr>
          <w:trHeight w:val="2150"/>
        </w:trPr>
        <w:tc>
          <w:tcPr>
            <w:tcW w:w="5155" w:type="dxa"/>
            <w:hideMark/>
          </w:tcPr>
          <w:p w:rsidR="00970089" w:rsidRPr="00970089" w:rsidRDefault="00970089">
            <w:pPr>
              <w:rPr>
                <w:b/>
                <w:bCs/>
              </w:rPr>
            </w:pPr>
            <w:r w:rsidRPr="00970089">
              <w:rPr>
                <w:b/>
                <w:bCs/>
              </w:rPr>
              <w:lastRenderedPageBreak/>
              <w:t xml:space="preserve">5.1. Ochrana anonymity darcu podľa § 38 zákona č. 34/2002 </w:t>
            </w:r>
            <w:proofErr w:type="spellStart"/>
            <w:r w:rsidRPr="00970089">
              <w:rPr>
                <w:b/>
                <w:bCs/>
              </w:rPr>
              <w:t>Z.z</w:t>
            </w:r>
            <w:proofErr w:type="spellEnd"/>
            <w:r w:rsidRPr="00970089">
              <w:rPr>
                <w:b/>
                <w:bCs/>
              </w:rPr>
              <w:t>. o nadáciách:</w:t>
            </w:r>
          </w:p>
        </w:tc>
        <w:tc>
          <w:tcPr>
            <w:tcW w:w="5301" w:type="dxa"/>
            <w:hideMark/>
          </w:tcPr>
          <w:p w:rsidR="00970089" w:rsidRPr="00970089" w:rsidRDefault="00970089">
            <w:r w:rsidRPr="00970089">
              <w:t xml:space="preserve">Darca podpisom tejto zmluvy vyhlasuje, že:* </w:t>
            </w:r>
            <w:r w:rsidRPr="00970089">
              <w:br/>
            </w:r>
            <w:r w:rsidRPr="00970089">
              <w:br/>
              <w:t>a) netrvá na zachovaní anonymity</w:t>
            </w:r>
            <w:r w:rsidRPr="00970089">
              <w:br/>
            </w:r>
            <w:r w:rsidRPr="00571D19">
              <w:t>b) trvá na zachovaní anonymity (meno a priezvisko alebo názov sa nesmú uvádzať v prehľade darcov ani inak zverejňovať )</w:t>
            </w:r>
            <w:r w:rsidRPr="00571D19">
              <w:br/>
            </w:r>
            <w:r w:rsidRPr="00970089">
              <w:rPr>
                <w:strike/>
              </w:rPr>
              <w:br/>
            </w:r>
            <w:r w:rsidRPr="00970089">
              <w:rPr>
                <w:i/>
                <w:iCs/>
              </w:rPr>
              <w:t>*</w:t>
            </w:r>
            <w:proofErr w:type="spellStart"/>
            <w:r w:rsidRPr="00970089">
              <w:rPr>
                <w:i/>
                <w:iCs/>
              </w:rPr>
              <w:t>nehodiace</w:t>
            </w:r>
            <w:proofErr w:type="spellEnd"/>
            <w:r w:rsidRPr="00970089">
              <w:rPr>
                <w:i/>
                <w:iCs/>
              </w:rPr>
              <w:t xml:space="preserve"> sa preškrtnite</w:t>
            </w:r>
          </w:p>
        </w:tc>
      </w:tr>
      <w:tr w:rsidR="00970089" w:rsidRPr="00970089" w:rsidTr="00970089">
        <w:trPr>
          <w:trHeight w:val="290"/>
        </w:trPr>
        <w:tc>
          <w:tcPr>
            <w:tcW w:w="5155" w:type="dxa"/>
            <w:hideMark/>
          </w:tcPr>
          <w:p w:rsidR="00970089" w:rsidRPr="00970089" w:rsidRDefault="00970089">
            <w:pPr>
              <w:rPr>
                <w:b/>
                <w:bCs/>
              </w:rPr>
            </w:pPr>
            <w:r w:rsidRPr="00970089">
              <w:rPr>
                <w:b/>
                <w:bCs/>
              </w:rPr>
              <w:t xml:space="preserve">VI. Záverečné ustanovenia </w:t>
            </w:r>
          </w:p>
        </w:tc>
        <w:tc>
          <w:tcPr>
            <w:tcW w:w="5301" w:type="dxa"/>
            <w:hideMark/>
          </w:tcPr>
          <w:p w:rsidR="00970089" w:rsidRPr="00970089" w:rsidRDefault="00970089">
            <w:r w:rsidRPr="00970089">
              <w:t> </w:t>
            </w:r>
          </w:p>
        </w:tc>
      </w:tr>
      <w:tr w:rsidR="00970089" w:rsidRPr="00970089" w:rsidTr="00970089">
        <w:trPr>
          <w:trHeight w:val="410"/>
        </w:trPr>
        <w:tc>
          <w:tcPr>
            <w:tcW w:w="10456" w:type="dxa"/>
            <w:gridSpan w:val="2"/>
            <w:hideMark/>
          </w:tcPr>
          <w:p w:rsidR="00970089" w:rsidRPr="00970089" w:rsidRDefault="00970089">
            <w:r w:rsidRPr="00970089">
              <w:t xml:space="preserve">6.1. Táto zmluva sa vyhotovuje v dvoch rovnopisoch, pričom každá zo Zmluvných strán </w:t>
            </w:r>
            <w:proofErr w:type="spellStart"/>
            <w:r w:rsidRPr="00970089">
              <w:t>obdrží</w:t>
            </w:r>
            <w:proofErr w:type="spellEnd"/>
            <w:r w:rsidRPr="00970089">
              <w:t xml:space="preserve"> jeden rovnopis.</w:t>
            </w:r>
          </w:p>
        </w:tc>
      </w:tr>
      <w:tr w:rsidR="00970089" w:rsidRPr="00970089" w:rsidTr="00970089">
        <w:trPr>
          <w:trHeight w:val="350"/>
        </w:trPr>
        <w:tc>
          <w:tcPr>
            <w:tcW w:w="10456" w:type="dxa"/>
            <w:gridSpan w:val="2"/>
            <w:hideMark/>
          </w:tcPr>
          <w:p w:rsidR="00970089" w:rsidRPr="00970089" w:rsidRDefault="00970089">
            <w:r w:rsidRPr="00970089">
              <w:t xml:space="preserve">6.2. Táto zmluva nadobúda platnosť a účinnosť dňom jej podpísania oboma Zmluvnými stranami. </w:t>
            </w:r>
          </w:p>
        </w:tc>
      </w:tr>
      <w:tr w:rsidR="00970089" w:rsidRPr="00970089" w:rsidTr="00970089">
        <w:trPr>
          <w:trHeight w:val="400"/>
        </w:trPr>
        <w:tc>
          <w:tcPr>
            <w:tcW w:w="10456" w:type="dxa"/>
            <w:gridSpan w:val="2"/>
            <w:hideMark/>
          </w:tcPr>
          <w:p w:rsidR="00970089" w:rsidRPr="00970089" w:rsidRDefault="00970089">
            <w:r w:rsidRPr="00970089">
              <w:t>6.3. Akékoľvek zmeny tejto zmluvy musia mať formu písomných dodatkov.</w:t>
            </w:r>
          </w:p>
        </w:tc>
      </w:tr>
      <w:tr w:rsidR="00970089" w:rsidRPr="00970089" w:rsidTr="00970089">
        <w:trPr>
          <w:trHeight w:val="700"/>
        </w:trPr>
        <w:tc>
          <w:tcPr>
            <w:tcW w:w="10456" w:type="dxa"/>
            <w:gridSpan w:val="2"/>
            <w:hideMark/>
          </w:tcPr>
          <w:p w:rsidR="00970089" w:rsidRPr="00970089" w:rsidRDefault="00970089">
            <w:r w:rsidRPr="00970089">
              <w:t xml:space="preserve">6.4. Táto zmluva sa riadi právnym poriadkom Slovenskej republiky, najmä Občianskym zákonníkom č. 40/1964 Zb. a Zákonom č.  č. 34/2002 </w:t>
            </w:r>
            <w:proofErr w:type="spellStart"/>
            <w:r w:rsidRPr="00970089">
              <w:t>Z.z</w:t>
            </w:r>
            <w:proofErr w:type="spellEnd"/>
            <w:r w:rsidRPr="00970089">
              <w:t xml:space="preserve">. o nadáciách. </w:t>
            </w:r>
          </w:p>
        </w:tc>
      </w:tr>
      <w:tr w:rsidR="00970089" w:rsidRPr="00970089" w:rsidTr="00970089">
        <w:trPr>
          <w:trHeight w:val="970"/>
        </w:trPr>
        <w:tc>
          <w:tcPr>
            <w:tcW w:w="10456" w:type="dxa"/>
            <w:gridSpan w:val="2"/>
            <w:hideMark/>
          </w:tcPr>
          <w:p w:rsidR="00970089" w:rsidRPr="00970089" w:rsidRDefault="00970089">
            <w:r w:rsidRPr="00970089">
              <w:t xml:space="preserve">6.5. Zmluvné strany prehlasujú, že túto zmluvu uzavreli v dobrej viere, že táto zmluva je prejavom ich slobodnej vôle, že túto zmluvu uzavreli slobodne, vážne a bez omylu, nebola uzavretá v tiesni, za nápadne nevýhodných podmienok. Zmluvu si prečítali, jej obsahu porozumeli a na znak súhlasu túto zmluvu podpisujú. </w:t>
            </w:r>
          </w:p>
        </w:tc>
      </w:tr>
      <w:tr w:rsidR="00970089" w:rsidRPr="00970089" w:rsidTr="00970089">
        <w:trPr>
          <w:trHeight w:val="290"/>
        </w:trPr>
        <w:tc>
          <w:tcPr>
            <w:tcW w:w="5155" w:type="dxa"/>
            <w:noWrap/>
            <w:hideMark/>
          </w:tcPr>
          <w:p w:rsidR="00970089" w:rsidRPr="00970089" w:rsidRDefault="00970089">
            <w:r w:rsidRPr="00970089">
              <w:t> </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r w:rsidRPr="00970089">
              <w:t>V ........................., dňa ...................</w:t>
            </w:r>
          </w:p>
        </w:tc>
        <w:tc>
          <w:tcPr>
            <w:tcW w:w="5301" w:type="dxa"/>
            <w:noWrap/>
            <w:hideMark/>
          </w:tcPr>
          <w:p w:rsidR="00970089" w:rsidRPr="00970089" w:rsidRDefault="00970089">
            <w:r w:rsidRPr="00970089">
              <w:t>V ........................., dňa ....................</w:t>
            </w:r>
          </w:p>
        </w:tc>
      </w:tr>
      <w:tr w:rsidR="00970089" w:rsidRPr="00970089" w:rsidTr="00970089">
        <w:trPr>
          <w:trHeight w:val="290"/>
        </w:trPr>
        <w:tc>
          <w:tcPr>
            <w:tcW w:w="5155" w:type="dxa"/>
            <w:noWrap/>
            <w:hideMark/>
          </w:tcPr>
          <w:p w:rsidR="00970089" w:rsidRPr="00970089" w:rsidRDefault="00970089">
            <w:r w:rsidRPr="00970089">
              <w:t> </w:t>
            </w:r>
          </w:p>
        </w:tc>
        <w:tc>
          <w:tcPr>
            <w:tcW w:w="5301" w:type="dxa"/>
            <w:noWrap/>
            <w:hideMark/>
          </w:tcPr>
          <w:p w:rsidR="00970089" w:rsidRPr="00970089" w:rsidRDefault="00970089">
            <w:r w:rsidRPr="00970089">
              <w:t> </w:t>
            </w:r>
          </w:p>
        </w:tc>
      </w:tr>
      <w:tr w:rsidR="00970089" w:rsidRPr="00970089" w:rsidTr="00970089">
        <w:trPr>
          <w:trHeight w:val="290"/>
        </w:trPr>
        <w:tc>
          <w:tcPr>
            <w:tcW w:w="5155" w:type="dxa"/>
            <w:noWrap/>
            <w:hideMark/>
          </w:tcPr>
          <w:p w:rsidR="00970089" w:rsidRPr="00970089" w:rsidRDefault="00970089">
            <w:r w:rsidRPr="00970089">
              <w:t>Za Darcu:</w:t>
            </w:r>
          </w:p>
        </w:tc>
        <w:tc>
          <w:tcPr>
            <w:tcW w:w="5301" w:type="dxa"/>
            <w:noWrap/>
            <w:hideMark/>
          </w:tcPr>
          <w:p w:rsidR="00970089" w:rsidRPr="00970089" w:rsidRDefault="00970089">
            <w:r w:rsidRPr="00970089">
              <w:t xml:space="preserve">Za Nadáciu UNIPHARMA: </w:t>
            </w:r>
          </w:p>
        </w:tc>
      </w:tr>
      <w:tr w:rsidR="00873602" w:rsidRPr="00970089" w:rsidTr="000E498F">
        <w:trPr>
          <w:trHeight w:val="1790"/>
        </w:trPr>
        <w:tc>
          <w:tcPr>
            <w:tcW w:w="5155" w:type="dxa"/>
            <w:noWrap/>
            <w:hideMark/>
          </w:tcPr>
          <w:p w:rsidR="00873602" w:rsidRPr="00970089" w:rsidRDefault="00873602">
            <w:r w:rsidRPr="00970089">
              <w:t> </w:t>
            </w:r>
          </w:p>
        </w:tc>
        <w:tc>
          <w:tcPr>
            <w:tcW w:w="5301" w:type="dxa"/>
            <w:noWrap/>
            <w:hideMark/>
          </w:tcPr>
          <w:p w:rsidR="00873602" w:rsidRPr="00970089" w:rsidRDefault="00873602">
            <w:r w:rsidRPr="00970089">
              <w:t> </w:t>
            </w:r>
          </w:p>
          <w:p w:rsidR="00873602" w:rsidRDefault="00873602" w:rsidP="000E498F">
            <w:r w:rsidRPr="00970089">
              <w:t> </w:t>
            </w:r>
          </w:p>
          <w:p w:rsidR="00873602" w:rsidRDefault="00873602" w:rsidP="000E498F"/>
          <w:p w:rsidR="00873602" w:rsidRDefault="00873602" w:rsidP="000E498F"/>
          <w:p w:rsidR="00873602" w:rsidRDefault="00873602" w:rsidP="000E498F">
            <w:r>
              <w:t xml:space="preserve">                             Mgr. Michal Tuma, </w:t>
            </w:r>
          </w:p>
          <w:p w:rsidR="00873602" w:rsidRPr="00970089" w:rsidRDefault="00873602" w:rsidP="000E498F">
            <w:r>
              <w:t xml:space="preserve">                               správca nadácie </w:t>
            </w:r>
          </w:p>
        </w:tc>
      </w:tr>
    </w:tbl>
    <w:p w:rsidR="002B14AB" w:rsidRDefault="00AB5776" w:rsidP="00970089"/>
    <w:sectPr w:rsidR="002B14AB" w:rsidSect="00970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89"/>
    <w:rsid w:val="0008224C"/>
    <w:rsid w:val="004550BF"/>
    <w:rsid w:val="00571D19"/>
    <w:rsid w:val="00595449"/>
    <w:rsid w:val="006C0935"/>
    <w:rsid w:val="00873602"/>
    <w:rsid w:val="00970089"/>
    <w:rsid w:val="00AB5776"/>
    <w:rsid w:val="00AF05BD"/>
    <w:rsid w:val="00B23D3C"/>
    <w:rsid w:val="00BA16E9"/>
    <w:rsid w:val="00D56ED1"/>
    <w:rsid w:val="00D93747"/>
    <w:rsid w:val="00DD3C86"/>
    <w:rsid w:val="00FA44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30595-4C25-4DEF-874A-A5638E32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7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4</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Nikodémus</dc:creator>
  <cp:keywords/>
  <dc:description/>
  <cp:lastModifiedBy>Juraj Nikodémus</cp:lastModifiedBy>
  <cp:revision>2</cp:revision>
  <dcterms:created xsi:type="dcterms:W3CDTF">2022-03-03T10:08:00Z</dcterms:created>
  <dcterms:modified xsi:type="dcterms:W3CDTF">2022-03-03T10:08:00Z</dcterms:modified>
</cp:coreProperties>
</file>